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69F9" w:rsidRPr="00863AC6" w:rsidRDefault="00DF63F9" w:rsidP="001412D4">
      <w:pPr>
        <w:spacing w:after="0"/>
        <w:jc w:val="both"/>
        <w:rPr>
          <w:rFonts w:asciiTheme="minorHAnsi" w:hAnsiTheme="minorHAnsi" w:cstheme="minorHAnsi"/>
          <w:b/>
          <w:lang w:val="ka-GE"/>
        </w:rPr>
      </w:pPr>
      <w:r w:rsidRPr="00863AC6">
        <w:rPr>
          <w:rFonts w:asciiTheme="minorHAnsi" w:hAnsiTheme="minorHAnsi" w:cstheme="minorHAnsi"/>
          <w:b/>
          <w:lang w:val="ka-GE"/>
        </w:rPr>
        <w:t>სიტუაციური ინფორმაცია კოვიდ-19 ვაქცინის შესახებ - 01/09/2020</w:t>
      </w:r>
    </w:p>
    <w:p w:rsidR="00863AC6" w:rsidRPr="00863AC6" w:rsidRDefault="00863AC6" w:rsidP="001412D4">
      <w:pPr>
        <w:spacing w:after="0"/>
        <w:jc w:val="both"/>
        <w:rPr>
          <w:rFonts w:asciiTheme="minorHAnsi" w:hAnsiTheme="minorHAnsi" w:cstheme="minorHAnsi"/>
          <w:lang w:val="ka-GE"/>
        </w:rPr>
      </w:pPr>
      <w:r w:rsidRPr="00863AC6">
        <w:rPr>
          <w:rFonts w:asciiTheme="minorHAnsi" w:hAnsiTheme="minorHAnsi" w:cstheme="minorHAnsi"/>
          <w:lang w:val="ka-GE"/>
        </w:rPr>
        <w:t>•</w:t>
      </w:r>
      <w:r w:rsidRPr="00863AC6">
        <w:rPr>
          <w:rFonts w:asciiTheme="minorHAnsi" w:hAnsiTheme="minorHAnsi" w:cstheme="minorHAnsi"/>
          <w:lang w:val="ka-GE"/>
        </w:rPr>
        <w:tab/>
        <w:t>სწრაფად მზარდი პანდემიის პირობებში, როდესაც არავინაა დაცული გადამდები დაავადებების გავრცელებისაგან, აუცილებელი თითოეული მოქალაქის ინდივიდუალური დაცვა ვაქცინაციის მეშვეობით. შესაბამისად, მოსახლეობის დაცვისა და ეკონომიკის აღდგენის მიზნით აუცილებელია სასწრაფოდ შეიქმნას ეფექტური ვაქცინა COVID-19-ის წინააღმდეგ.</w:t>
      </w:r>
    </w:p>
    <w:p w:rsidR="00863AC6" w:rsidRPr="00863AC6" w:rsidRDefault="00863AC6" w:rsidP="001412D4">
      <w:pPr>
        <w:spacing w:after="0"/>
        <w:jc w:val="both"/>
        <w:rPr>
          <w:rFonts w:asciiTheme="minorHAnsi" w:hAnsiTheme="minorHAnsi" w:cstheme="minorHAnsi"/>
          <w:lang w:val="ka-GE"/>
        </w:rPr>
      </w:pPr>
      <w:r w:rsidRPr="00863AC6">
        <w:rPr>
          <w:rFonts w:asciiTheme="minorHAnsi" w:hAnsiTheme="minorHAnsi" w:cstheme="minorHAnsi"/>
          <w:lang w:val="ka-GE"/>
        </w:rPr>
        <w:t>•</w:t>
      </w:r>
      <w:r w:rsidRPr="00863AC6">
        <w:rPr>
          <w:rFonts w:asciiTheme="minorHAnsi" w:hAnsiTheme="minorHAnsi" w:cstheme="minorHAnsi"/>
          <w:lang w:val="ka-GE"/>
        </w:rPr>
        <w:tab/>
        <w:t>24 აპრილს ჯანმოს მიერ შეიქმნა COVID-19 ვაქცინის ხელმისაწვდომის დაჩქარების  ინსტრუმენტი (ACT, Access to COVID-19 Tools).</w:t>
      </w:r>
    </w:p>
    <w:p w:rsidR="00863AC6" w:rsidRPr="00863AC6" w:rsidRDefault="00863AC6" w:rsidP="001412D4">
      <w:pPr>
        <w:spacing w:after="0"/>
        <w:jc w:val="both"/>
        <w:rPr>
          <w:rFonts w:asciiTheme="minorHAnsi" w:hAnsiTheme="minorHAnsi" w:cstheme="minorHAnsi"/>
          <w:lang w:val="ka-GE"/>
        </w:rPr>
      </w:pPr>
      <w:r w:rsidRPr="00863AC6">
        <w:rPr>
          <w:rFonts w:asciiTheme="minorHAnsi" w:hAnsiTheme="minorHAnsi" w:cstheme="minorHAnsi"/>
          <w:lang w:val="ka-GE"/>
        </w:rPr>
        <w:t>•</w:t>
      </w:r>
      <w:r w:rsidRPr="00863AC6">
        <w:rPr>
          <w:rFonts w:asciiTheme="minorHAnsi" w:hAnsiTheme="minorHAnsi" w:cstheme="minorHAnsi"/>
          <w:lang w:val="ka-GE"/>
        </w:rPr>
        <w:tab/>
        <w:t>ეს არის ახალი გლობალური თანამშრომლობა, რომელიც ხელს შეუწყობს სადიაგნოსტიკო და თერაპიული საშუალებების და ვაქცინების შემუშავების, წარმოების და თანაბარი განაწილების პროცესს.</w:t>
      </w:r>
    </w:p>
    <w:p w:rsidR="00863AC6" w:rsidRPr="00863AC6" w:rsidRDefault="00863AC6" w:rsidP="001412D4">
      <w:pPr>
        <w:spacing w:after="0"/>
        <w:jc w:val="both"/>
        <w:rPr>
          <w:rFonts w:asciiTheme="minorHAnsi" w:hAnsiTheme="minorHAnsi" w:cstheme="minorHAnsi"/>
          <w:lang w:val="ka-GE"/>
        </w:rPr>
      </w:pPr>
      <w:r w:rsidRPr="00863AC6">
        <w:rPr>
          <w:rFonts w:asciiTheme="minorHAnsi" w:hAnsiTheme="minorHAnsi" w:cstheme="minorHAnsi"/>
          <w:lang w:val="ka-GE"/>
        </w:rPr>
        <w:t>•</w:t>
      </w:r>
      <w:r w:rsidRPr="00863AC6">
        <w:rPr>
          <w:rFonts w:asciiTheme="minorHAnsi" w:hAnsiTheme="minorHAnsi" w:cstheme="minorHAnsi"/>
          <w:lang w:val="ka-GE"/>
        </w:rPr>
        <w:tab/>
        <w:t>COVAX ფონდის  შემადგენლობაში შედიან იმუნიზაციისა და ვაქცინების გლობალური ალიანსი (GAVI), ეპიდემიებზე მზადყოფნის კოალიცია (CEPI), ბილ და მელინდა გეითსების ფონდი (BMGF),  ახალი ინოვაციების დიაგნოსტიკის ფონდი (FIND),  გლობალური ფონდი (GF), მსოფლიო ბანკი (WB), ჯანმრთელობის მსოფლიო ორგანიზაცია (WHO), გაეროს ბავშვთა ფონდი (UNICEF), სხვა და სხვა პარტნიორი და დონორი ორგანიზაციები, ქვეყნების წარმომადგენლები და    ვაქცინების მწარმოებელი კომპანიები</w:t>
      </w:r>
    </w:p>
    <w:p w:rsidR="00863AC6" w:rsidRDefault="00863AC6" w:rsidP="001412D4">
      <w:pPr>
        <w:spacing w:after="0"/>
        <w:jc w:val="both"/>
        <w:rPr>
          <w:rFonts w:asciiTheme="minorHAnsi" w:hAnsiTheme="minorHAnsi" w:cstheme="minorHAnsi"/>
          <w:lang w:val="ka-GE"/>
        </w:rPr>
      </w:pPr>
      <w:r w:rsidRPr="00863AC6">
        <w:rPr>
          <w:rFonts w:asciiTheme="minorHAnsi" w:hAnsiTheme="minorHAnsi" w:cstheme="minorHAnsi"/>
          <w:lang w:val="ka-GE"/>
        </w:rPr>
        <w:t>•</w:t>
      </w:r>
      <w:r w:rsidRPr="00863AC6">
        <w:rPr>
          <w:rFonts w:asciiTheme="minorHAnsi" w:hAnsiTheme="minorHAnsi" w:cstheme="minorHAnsi"/>
          <w:lang w:val="ka-GE"/>
        </w:rPr>
        <w:tab/>
        <w:t>ფონდი აძლევს ქვეყნების მთავრობებს  დიდ შესაძლებლობას მიიღონ სარგებელი მოთხოვნის უსაფრთხოების უზრუნველსაყოფად კოვიდის კანდიდატი-ვაქცინების ფართე  პორტფოლიოდან, მსოფლიოს მასშტაბით, მთელი რიგი ტექნოლოგიური პლატფორმების   დიდი რაოდენობის მწარმოებლების უდიდესი ბაზრით, ვიდრე ამას შეძლებენ ქვეყნები ან  რეგიონალურ ჯგუფები დამოუკიდებლად.</w:t>
      </w:r>
    </w:p>
    <w:p w:rsidR="00863AC6" w:rsidRPr="00863AC6" w:rsidRDefault="00863AC6" w:rsidP="001412D4">
      <w:pPr>
        <w:pStyle w:val="ListParagraph"/>
        <w:spacing w:after="0"/>
        <w:ind w:left="0" w:firstLine="90"/>
        <w:jc w:val="both"/>
        <w:rPr>
          <w:rFonts w:asciiTheme="minorHAnsi" w:hAnsiTheme="minorHAnsi" w:cstheme="minorHAnsi"/>
          <w:b/>
          <w:lang w:val="ka-GE"/>
        </w:rPr>
      </w:pPr>
      <w:r w:rsidRPr="00863AC6">
        <w:rPr>
          <w:rFonts w:asciiTheme="minorHAnsi" w:hAnsiTheme="minorHAnsi" w:cstheme="minorHAnsi"/>
          <w:b/>
          <w:lang w:val="ka-GE"/>
        </w:rPr>
        <w:t>კოვაქს ფონდის (COVAX Facility) მიზნები და ფუნქციები</w:t>
      </w:r>
    </w:p>
    <w:p w:rsidR="00863AC6" w:rsidRPr="00863AC6" w:rsidRDefault="00863AC6" w:rsidP="001412D4">
      <w:pPr>
        <w:pStyle w:val="ListParagraph"/>
        <w:numPr>
          <w:ilvl w:val="0"/>
          <w:numId w:val="2"/>
        </w:numPr>
        <w:spacing w:after="0"/>
        <w:ind w:left="0" w:firstLine="90"/>
        <w:jc w:val="both"/>
        <w:rPr>
          <w:rFonts w:asciiTheme="minorHAnsi" w:hAnsiTheme="minorHAnsi" w:cstheme="minorHAnsi"/>
          <w:lang w:val="ka-GE"/>
        </w:rPr>
      </w:pPr>
      <w:r w:rsidRPr="00863AC6">
        <w:rPr>
          <w:rFonts w:asciiTheme="minorHAnsi" w:hAnsiTheme="minorHAnsi" w:cstheme="minorHAnsi"/>
          <w:lang w:val="ka-GE"/>
        </w:rPr>
        <w:t xml:space="preserve">გლობალურად, ვაქცინის მწარმოებელი კანდიდატების აქტიურად მართული პორტფოლიოთა მხარდაჭერა </w:t>
      </w:r>
    </w:p>
    <w:p w:rsidR="00863AC6" w:rsidRPr="00863AC6" w:rsidRDefault="00863AC6" w:rsidP="001412D4">
      <w:pPr>
        <w:pStyle w:val="ListParagraph"/>
        <w:numPr>
          <w:ilvl w:val="0"/>
          <w:numId w:val="2"/>
        </w:numPr>
        <w:spacing w:after="0"/>
        <w:ind w:left="0" w:firstLine="90"/>
        <w:jc w:val="both"/>
        <w:rPr>
          <w:rFonts w:asciiTheme="minorHAnsi" w:hAnsiTheme="minorHAnsi" w:cstheme="minorHAnsi"/>
          <w:lang w:val="ka-GE"/>
        </w:rPr>
      </w:pPr>
      <w:r w:rsidRPr="00863AC6">
        <w:rPr>
          <w:rFonts w:asciiTheme="minorHAnsi" w:hAnsiTheme="minorHAnsi" w:cstheme="minorHAnsi"/>
          <w:lang w:val="ka-GE"/>
        </w:rPr>
        <w:t>შეთანხმების ფარგლებში, რომელსაც გავი მწარმოებლებთან გააფორმებს ფონდის სახელით,  ფონდს ექნება წვდომა კანდიდატი ვაქცინების დოზებზე</w:t>
      </w:r>
    </w:p>
    <w:p w:rsidR="00863AC6" w:rsidRPr="00863AC6" w:rsidRDefault="00863AC6" w:rsidP="001412D4">
      <w:pPr>
        <w:pStyle w:val="ListParagraph"/>
        <w:numPr>
          <w:ilvl w:val="0"/>
          <w:numId w:val="2"/>
        </w:numPr>
        <w:spacing w:after="0"/>
        <w:ind w:left="0" w:firstLine="90"/>
        <w:jc w:val="both"/>
        <w:rPr>
          <w:rFonts w:asciiTheme="minorHAnsi" w:hAnsiTheme="minorHAnsi" w:cstheme="minorHAnsi"/>
          <w:lang w:val="ka-GE"/>
        </w:rPr>
      </w:pPr>
      <w:r w:rsidRPr="00863AC6">
        <w:rPr>
          <w:rFonts w:asciiTheme="minorHAnsi" w:hAnsiTheme="minorHAnsi" w:cstheme="minorHAnsi"/>
          <w:lang w:val="ka-GE"/>
        </w:rPr>
        <w:t xml:space="preserve">2021 წლის ბოლომდე 2 მილიარდი დოზა ვაქცინის შესყიდვა, რაც ხელს შეუწყობს პანდემიის მწვავე ფაზის  დასრულებას </w:t>
      </w:r>
    </w:p>
    <w:p w:rsidR="00863AC6" w:rsidRPr="00863AC6" w:rsidRDefault="00863AC6" w:rsidP="001412D4">
      <w:pPr>
        <w:pStyle w:val="ListParagraph"/>
        <w:numPr>
          <w:ilvl w:val="0"/>
          <w:numId w:val="2"/>
        </w:numPr>
        <w:spacing w:after="0"/>
        <w:ind w:left="0" w:firstLine="90"/>
        <w:jc w:val="both"/>
        <w:rPr>
          <w:rFonts w:asciiTheme="minorHAnsi" w:hAnsiTheme="minorHAnsi" w:cstheme="minorHAnsi"/>
          <w:lang w:val="ka-GE"/>
        </w:rPr>
      </w:pPr>
      <w:r w:rsidRPr="00863AC6">
        <w:rPr>
          <w:rFonts w:asciiTheme="minorHAnsi" w:hAnsiTheme="minorHAnsi" w:cstheme="minorHAnsi"/>
          <w:lang w:val="ka-GE"/>
        </w:rPr>
        <w:t>COVID-19 ვაქცინის სამართლიანი და თანასწორი ხელმისაწვდომობის გარანტირება ყველა მონაწილესათვის</w:t>
      </w:r>
    </w:p>
    <w:p w:rsidR="00863AC6" w:rsidRPr="00863AC6" w:rsidRDefault="00863AC6" w:rsidP="001412D4">
      <w:pPr>
        <w:pStyle w:val="ListParagraph"/>
        <w:numPr>
          <w:ilvl w:val="0"/>
          <w:numId w:val="2"/>
        </w:numPr>
        <w:spacing w:after="0"/>
        <w:ind w:left="0" w:firstLine="90"/>
        <w:jc w:val="both"/>
        <w:rPr>
          <w:rFonts w:asciiTheme="minorHAnsi" w:hAnsiTheme="minorHAnsi" w:cstheme="minorHAnsi"/>
          <w:lang w:val="ka-GE"/>
        </w:rPr>
      </w:pPr>
      <w:r w:rsidRPr="00863AC6">
        <w:rPr>
          <w:rFonts w:asciiTheme="minorHAnsi" w:hAnsiTheme="minorHAnsi" w:cstheme="minorHAnsi"/>
          <w:lang w:val="ka-GE"/>
        </w:rPr>
        <w:t xml:space="preserve">COVID-19 ვაქცინის შემუშავება უპრეცედენტო სისწრაფით მიმდინარეობს - განვითარების ფაზაშია 300+ COVID ვაქცინა </w:t>
      </w:r>
    </w:p>
    <w:p w:rsidR="00863AC6" w:rsidRPr="00863AC6" w:rsidRDefault="00863AC6" w:rsidP="001412D4">
      <w:pPr>
        <w:pStyle w:val="ListParagraph"/>
        <w:numPr>
          <w:ilvl w:val="0"/>
          <w:numId w:val="2"/>
        </w:numPr>
        <w:spacing w:after="0"/>
        <w:ind w:left="0" w:firstLine="90"/>
        <w:jc w:val="both"/>
        <w:rPr>
          <w:rFonts w:asciiTheme="minorHAnsi" w:hAnsiTheme="minorHAnsi" w:cstheme="minorHAnsi"/>
          <w:lang w:val="ka-GE"/>
        </w:rPr>
      </w:pPr>
      <w:r w:rsidRPr="00863AC6">
        <w:rPr>
          <w:rFonts w:asciiTheme="minorHAnsi" w:hAnsiTheme="minorHAnsi" w:cstheme="minorHAnsi"/>
          <w:lang w:val="ka-GE"/>
        </w:rPr>
        <w:t>კოვაქს ფონდის მიმდინარე პორტფოლიო შედგება 9 კანდიდატი ვაქცინისგან, რომელთაგან  7 კლინიკური გამოცდის ფაზაშია.</w:t>
      </w:r>
    </w:p>
    <w:p w:rsidR="00863AC6" w:rsidRPr="00863AC6" w:rsidRDefault="00863AC6" w:rsidP="001412D4">
      <w:pPr>
        <w:pStyle w:val="ListParagraph"/>
        <w:numPr>
          <w:ilvl w:val="0"/>
          <w:numId w:val="2"/>
        </w:numPr>
        <w:spacing w:after="0"/>
        <w:ind w:left="0" w:firstLine="90"/>
        <w:jc w:val="both"/>
        <w:rPr>
          <w:rFonts w:asciiTheme="minorHAnsi" w:hAnsiTheme="minorHAnsi" w:cstheme="minorHAnsi"/>
          <w:lang w:val="ka-GE"/>
        </w:rPr>
      </w:pPr>
      <w:r w:rsidRPr="00863AC6">
        <w:rPr>
          <w:rFonts w:asciiTheme="minorHAnsi" w:hAnsiTheme="minorHAnsi" w:cstheme="minorHAnsi"/>
          <w:lang w:val="ka-GE"/>
        </w:rPr>
        <w:t xml:space="preserve">ფონდის სახელით გავის შეთანხმება მხარდაჭერილია მთელი რიგი ხელშეკრულებებით ძირითად დაინტერესებულ მხარეებთან, კერძოდ შეთანხმებას მხარს უჭერს კვლევებისა და განვითარების ხელშეკრულება, რომელიც გაფორმებულია CEPI-სა და 9 კანდიდატი ვაქცინის მწარმოებლებს შორის. </w:t>
      </w:r>
    </w:p>
    <w:p w:rsidR="00863AC6" w:rsidRPr="00863AC6" w:rsidRDefault="00863AC6" w:rsidP="001412D4">
      <w:pPr>
        <w:pStyle w:val="ListParagraph"/>
        <w:numPr>
          <w:ilvl w:val="0"/>
          <w:numId w:val="2"/>
        </w:numPr>
        <w:spacing w:after="0"/>
        <w:ind w:left="0" w:firstLine="90"/>
        <w:jc w:val="both"/>
        <w:rPr>
          <w:rFonts w:asciiTheme="minorHAnsi" w:hAnsiTheme="minorHAnsi" w:cstheme="minorHAnsi"/>
          <w:lang w:val="ka-GE"/>
        </w:rPr>
      </w:pPr>
      <w:r w:rsidRPr="00863AC6">
        <w:rPr>
          <w:rFonts w:asciiTheme="minorHAnsi" w:hAnsiTheme="minorHAnsi" w:cstheme="minorHAnsi"/>
          <w:lang w:val="ka-GE"/>
        </w:rPr>
        <w:t xml:space="preserve">კანდიდატები იყენებენ რიგ ტექნოლოგიურ პლატფორმებს და შემუშავება მიმდინარეობს  რამდენიმე ქვეყანაში, მათ შორის ჩინეთში, ავსტრალიაში, ევროპასა და შეერთებულ შტატებში. </w:t>
      </w:r>
    </w:p>
    <w:p w:rsidR="00863AC6" w:rsidRPr="00863AC6" w:rsidRDefault="00863AC6" w:rsidP="001412D4">
      <w:pPr>
        <w:pStyle w:val="ListParagraph"/>
        <w:numPr>
          <w:ilvl w:val="0"/>
          <w:numId w:val="2"/>
        </w:numPr>
        <w:ind w:left="90" w:firstLine="0"/>
        <w:jc w:val="both"/>
        <w:rPr>
          <w:rFonts w:asciiTheme="minorHAnsi" w:hAnsiTheme="minorHAnsi" w:cstheme="minorHAnsi"/>
          <w:lang w:val="ka-GE"/>
        </w:rPr>
      </w:pPr>
      <w:r w:rsidRPr="00863AC6">
        <w:rPr>
          <w:rFonts w:asciiTheme="minorHAnsi" w:hAnsiTheme="minorHAnsi" w:cstheme="minorHAnsi"/>
          <w:lang w:val="ka-GE"/>
        </w:rPr>
        <w:t>პირველი 2 მილიარდი დოზისთვის (ყველა წინასწარი ხარჯის და წარმოების პროცესის ოპტიმიზაციის ნაკლებობის გათვალისწინებით) სავარაუდო (შესაძლოა შეიცვალოს პროცესებიდან გამომდინარე) საწყისი ფასებია:</w:t>
      </w:r>
    </w:p>
    <w:p w:rsidR="00863AC6" w:rsidRPr="00863AC6" w:rsidRDefault="00863AC6" w:rsidP="001412D4">
      <w:pPr>
        <w:pStyle w:val="ListParagraph"/>
        <w:numPr>
          <w:ilvl w:val="0"/>
          <w:numId w:val="6"/>
        </w:numPr>
        <w:jc w:val="both"/>
        <w:rPr>
          <w:rFonts w:asciiTheme="minorHAnsi" w:hAnsiTheme="minorHAnsi" w:cstheme="minorHAnsi"/>
          <w:lang w:val="ka-GE"/>
        </w:rPr>
      </w:pPr>
      <w:r w:rsidRPr="00863AC6">
        <w:rPr>
          <w:rFonts w:asciiTheme="minorHAnsi" w:hAnsiTheme="minorHAnsi" w:cstheme="minorHAnsi"/>
          <w:lang w:val="ka-GE"/>
        </w:rPr>
        <w:t>მაღალი შემოსავალი HIC: $25 – 40 დოზისთვის</w:t>
      </w:r>
    </w:p>
    <w:p w:rsidR="00863AC6" w:rsidRPr="00863AC6" w:rsidRDefault="00863AC6" w:rsidP="005F0973">
      <w:pPr>
        <w:pStyle w:val="ListParagraph"/>
        <w:numPr>
          <w:ilvl w:val="0"/>
          <w:numId w:val="6"/>
        </w:numPr>
        <w:spacing w:after="0"/>
        <w:rPr>
          <w:rFonts w:asciiTheme="minorHAnsi" w:hAnsiTheme="minorHAnsi" w:cstheme="minorHAnsi"/>
          <w:lang w:val="ka-GE"/>
        </w:rPr>
      </w:pPr>
      <w:r w:rsidRPr="00863AC6">
        <w:rPr>
          <w:rFonts w:asciiTheme="minorHAnsi" w:hAnsiTheme="minorHAnsi" w:cstheme="minorHAnsi"/>
          <w:lang w:val="ka-GE"/>
        </w:rPr>
        <w:lastRenderedPageBreak/>
        <w:t xml:space="preserve">საშუალოზე მაღალი შემოსავალი UMIC: $10 – 16 დოზისთვის </w:t>
      </w:r>
    </w:p>
    <w:p w:rsidR="00863AC6" w:rsidRPr="00863AC6" w:rsidRDefault="00863AC6" w:rsidP="005F0973">
      <w:pPr>
        <w:pStyle w:val="ListParagraph"/>
        <w:numPr>
          <w:ilvl w:val="0"/>
          <w:numId w:val="6"/>
        </w:numPr>
        <w:spacing w:after="0"/>
        <w:rPr>
          <w:rFonts w:asciiTheme="minorHAnsi" w:hAnsiTheme="minorHAnsi" w:cstheme="minorHAnsi"/>
          <w:lang w:val="ka-GE"/>
        </w:rPr>
      </w:pPr>
      <w:r w:rsidRPr="00863AC6">
        <w:rPr>
          <w:rFonts w:asciiTheme="minorHAnsi" w:hAnsiTheme="minorHAnsi" w:cstheme="minorHAnsi"/>
          <w:lang w:val="ka-GE"/>
        </w:rPr>
        <w:t>დაბალი და საშუალო L(M)ICs: $5 - 8 დოზისთვის</w:t>
      </w:r>
    </w:p>
    <w:p w:rsidR="00863AC6" w:rsidRDefault="00863AC6" w:rsidP="005F0973">
      <w:pPr>
        <w:pStyle w:val="ListParagraph"/>
        <w:numPr>
          <w:ilvl w:val="0"/>
          <w:numId w:val="6"/>
        </w:numPr>
        <w:spacing w:after="0" w:line="240" w:lineRule="auto"/>
        <w:jc w:val="both"/>
        <w:rPr>
          <w:rFonts w:asciiTheme="minorHAnsi" w:hAnsiTheme="minorHAnsi" w:cstheme="minorHAnsi"/>
          <w:lang w:val="ka-GE"/>
        </w:rPr>
      </w:pPr>
      <w:r w:rsidRPr="00863AC6">
        <w:rPr>
          <w:rFonts w:asciiTheme="minorHAnsi" w:hAnsiTheme="minorHAnsi" w:cstheme="minorHAnsi"/>
          <w:lang w:val="ka-GE"/>
        </w:rPr>
        <w:t xml:space="preserve">საბოლოო ფასს (იქნება ის საერთო თუ რანჟირებული) ადგენს მწარმოებელი და ერთი დოზის ფასი განსხვავებული იქნება ვაქცინების და მწარმოებლების მიხედვით. </w:t>
      </w:r>
    </w:p>
    <w:p w:rsidR="00863AC6" w:rsidRPr="00863AC6" w:rsidRDefault="00863AC6" w:rsidP="005F0973">
      <w:pPr>
        <w:spacing w:after="0" w:line="240" w:lineRule="auto"/>
        <w:jc w:val="both"/>
        <w:rPr>
          <w:rFonts w:asciiTheme="minorHAnsi" w:hAnsiTheme="minorHAnsi" w:cstheme="minorHAnsi"/>
          <w:b/>
          <w:lang w:val="ka-GE"/>
        </w:rPr>
      </w:pPr>
      <w:r>
        <w:rPr>
          <w:rFonts w:asciiTheme="minorHAnsi" w:hAnsiTheme="minorHAnsi" w:cstheme="minorHAnsi"/>
          <w:lang w:val="ka-GE"/>
        </w:rPr>
        <w:t xml:space="preserve"> </w:t>
      </w:r>
      <w:r w:rsidRPr="00863AC6">
        <w:rPr>
          <w:rFonts w:asciiTheme="minorHAnsi" w:hAnsiTheme="minorHAnsi" w:cstheme="minorHAnsi"/>
          <w:b/>
          <w:lang w:val="ka-GE"/>
        </w:rPr>
        <w:t>COVAX  ფონდის ხედვა მონაწილე ქვეყნებთან მიმართებაში:</w:t>
      </w:r>
    </w:p>
    <w:p w:rsidR="00863AC6" w:rsidRPr="00863AC6" w:rsidRDefault="00863AC6" w:rsidP="005F0973">
      <w:pPr>
        <w:spacing w:after="0" w:line="240" w:lineRule="auto"/>
        <w:jc w:val="both"/>
        <w:rPr>
          <w:rFonts w:asciiTheme="minorHAnsi" w:hAnsiTheme="minorHAnsi" w:cstheme="minorHAnsi"/>
          <w:lang w:val="ka-GE"/>
        </w:rPr>
      </w:pPr>
      <w:r w:rsidRPr="00863AC6">
        <w:rPr>
          <w:rFonts w:asciiTheme="minorHAnsi" w:hAnsiTheme="minorHAnsi" w:cstheme="minorHAnsi"/>
          <w:lang w:val="ka-GE"/>
        </w:rPr>
        <w:t>•</w:t>
      </w:r>
      <w:r w:rsidRPr="00863AC6">
        <w:rPr>
          <w:rFonts w:asciiTheme="minorHAnsi" w:hAnsiTheme="minorHAnsi" w:cstheme="minorHAnsi"/>
          <w:lang w:val="ka-GE"/>
        </w:rPr>
        <w:tab/>
        <w:t xml:space="preserve">გაწევრიანებისას თვით-დაფინანსებული მონაწილეები აზუსტებენ რამდენი დოზა ვაქცინის შესყიდვაზე იღებენ ვალდებულებას. </w:t>
      </w:r>
    </w:p>
    <w:p w:rsidR="00863AC6" w:rsidRPr="00863AC6" w:rsidRDefault="00863AC6" w:rsidP="005F0973">
      <w:pPr>
        <w:spacing w:after="0" w:line="240" w:lineRule="auto"/>
        <w:jc w:val="both"/>
        <w:rPr>
          <w:rFonts w:asciiTheme="minorHAnsi" w:hAnsiTheme="minorHAnsi" w:cstheme="minorHAnsi"/>
          <w:lang w:val="ka-GE"/>
        </w:rPr>
      </w:pPr>
      <w:r w:rsidRPr="00863AC6">
        <w:rPr>
          <w:rFonts w:asciiTheme="minorHAnsi" w:hAnsiTheme="minorHAnsi" w:cstheme="minorHAnsi"/>
          <w:lang w:val="ka-GE"/>
        </w:rPr>
        <w:t>•</w:t>
      </w:r>
      <w:r w:rsidRPr="00863AC6">
        <w:rPr>
          <w:rFonts w:asciiTheme="minorHAnsi" w:hAnsiTheme="minorHAnsi" w:cstheme="minorHAnsi"/>
          <w:lang w:val="ka-GE"/>
        </w:rPr>
        <w:tab/>
        <w:t>მონაწილეს შეუძლია მოითხოვოს მოსახლეობის 10-50%-თვის სამყოფი ვაქცინა</w:t>
      </w:r>
    </w:p>
    <w:p w:rsidR="00863AC6" w:rsidRPr="00863AC6" w:rsidRDefault="00863AC6" w:rsidP="005F0973">
      <w:pPr>
        <w:spacing w:after="0" w:line="240" w:lineRule="auto"/>
        <w:jc w:val="both"/>
        <w:rPr>
          <w:rFonts w:asciiTheme="minorHAnsi" w:hAnsiTheme="minorHAnsi" w:cstheme="minorHAnsi"/>
          <w:lang w:val="ka-GE"/>
        </w:rPr>
      </w:pPr>
      <w:r w:rsidRPr="00863AC6">
        <w:rPr>
          <w:rFonts w:asciiTheme="minorHAnsi" w:hAnsiTheme="minorHAnsi" w:cstheme="minorHAnsi"/>
          <w:lang w:val="ka-GE"/>
        </w:rPr>
        <w:t>•</w:t>
      </w:r>
      <w:r w:rsidRPr="00863AC6">
        <w:rPr>
          <w:rFonts w:asciiTheme="minorHAnsi" w:hAnsiTheme="minorHAnsi" w:cstheme="minorHAnsi"/>
          <w:lang w:val="ka-GE"/>
        </w:rPr>
        <w:tab/>
        <w:t>მოსახლეობის 20% ზე მეტისთვის ვაქცინები გაიცემა მხოლოდ მას შემდეგ რაც ყველა ქვეყანა მიიღებს მოთხოვნილ რაოდენობას</w:t>
      </w:r>
    </w:p>
    <w:p w:rsidR="00863AC6" w:rsidRPr="00863AC6" w:rsidRDefault="00863AC6" w:rsidP="005F0973">
      <w:pPr>
        <w:spacing w:after="0" w:line="240" w:lineRule="auto"/>
        <w:jc w:val="both"/>
        <w:rPr>
          <w:rFonts w:asciiTheme="minorHAnsi" w:hAnsiTheme="minorHAnsi" w:cstheme="minorHAnsi"/>
          <w:lang w:val="ka-GE"/>
        </w:rPr>
      </w:pPr>
      <w:r w:rsidRPr="00863AC6">
        <w:rPr>
          <w:rFonts w:asciiTheme="minorHAnsi" w:hAnsiTheme="minorHAnsi" w:cstheme="minorHAnsi"/>
          <w:lang w:val="ka-GE"/>
        </w:rPr>
        <w:t>•</w:t>
      </w:r>
      <w:r w:rsidRPr="00863AC6">
        <w:rPr>
          <w:rFonts w:asciiTheme="minorHAnsi" w:hAnsiTheme="minorHAnsi" w:cstheme="minorHAnsi"/>
          <w:lang w:val="ka-GE"/>
        </w:rPr>
        <w:tab/>
        <w:t>კოვაქსი მოითხოვს ყველაზე დაბალ ფასებს მწარმოებლისგან, და მონაწილეებს შესთავაზებს ფას-ნამატის გარეშე</w:t>
      </w:r>
    </w:p>
    <w:p w:rsidR="00863AC6" w:rsidRPr="00863AC6" w:rsidRDefault="00863AC6" w:rsidP="005F0973">
      <w:pPr>
        <w:spacing w:after="0" w:line="240" w:lineRule="auto"/>
        <w:jc w:val="both"/>
        <w:rPr>
          <w:rFonts w:asciiTheme="minorHAnsi" w:hAnsiTheme="minorHAnsi" w:cstheme="minorHAnsi"/>
          <w:lang w:val="ka-GE"/>
        </w:rPr>
      </w:pPr>
      <w:r w:rsidRPr="00863AC6">
        <w:rPr>
          <w:rFonts w:asciiTheme="minorHAnsi" w:hAnsiTheme="minorHAnsi" w:cstheme="minorHAnsi"/>
          <w:lang w:val="ka-GE"/>
        </w:rPr>
        <w:t>•</w:t>
      </w:r>
      <w:r w:rsidRPr="00863AC6">
        <w:rPr>
          <w:rFonts w:asciiTheme="minorHAnsi" w:hAnsiTheme="minorHAnsi" w:cstheme="minorHAnsi"/>
          <w:lang w:val="ka-GE"/>
        </w:rPr>
        <w:tab/>
        <w:t>ობიექტი შეეცდება მონაწილეს მისცეს ვაქც</w:t>
      </w:r>
      <w:bookmarkStart w:id="0" w:name="_GoBack"/>
      <w:bookmarkEnd w:id="0"/>
      <w:r w:rsidRPr="00863AC6">
        <w:rPr>
          <w:rFonts w:asciiTheme="minorHAnsi" w:hAnsiTheme="minorHAnsi" w:cstheme="minorHAnsi"/>
          <w:lang w:val="ka-GE"/>
        </w:rPr>
        <w:t>ინის არჩევის შესაძლებლობა (გარანტირებული არ არის)</w:t>
      </w:r>
    </w:p>
    <w:p w:rsidR="00863AC6" w:rsidRPr="00863AC6" w:rsidRDefault="00863AC6" w:rsidP="005F0973">
      <w:pPr>
        <w:spacing w:after="0" w:line="240" w:lineRule="auto"/>
        <w:jc w:val="both"/>
        <w:rPr>
          <w:rFonts w:asciiTheme="minorHAnsi" w:hAnsiTheme="minorHAnsi" w:cstheme="minorHAnsi"/>
          <w:lang w:val="ka-GE"/>
        </w:rPr>
      </w:pPr>
      <w:r w:rsidRPr="00863AC6">
        <w:rPr>
          <w:rFonts w:asciiTheme="minorHAnsi" w:hAnsiTheme="minorHAnsi" w:cstheme="minorHAnsi"/>
          <w:lang w:val="ka-GE"/>
        </w:rPr>
        <w:t>•</w:t>
      </w:r>
      <w:r w:rsidRPr="00863AC6">
        <w:rPr>
          <w:rFonts w:asciiTheme="minorHAnsi" w:hAnsiTheme="minorHAnsi" w:cstheme="minorHAnsi"/>
          <w:lang w:val="ka-GE"/>
        </w:rPr>
        <w:tab/>
        <w:t>იგეგმება ვაქცინების გაცვლის მექანიზმის ("Covax Exchange") ჩამოყალიბება, საკანონმდებლო და ტერიტორიული შეზღუდვების გათვალისწინებით.</w:t>
      </w:r>
    </w:p>
    <w:p w:rsidR="00863AC6" w:rsidRPr="00863AC6" w:rsidRDefault="00863AC6" w:rsidP="00863AC6">
      <w:pPr>
        <w:spacing w:after="0" w:line="240" w:lineRule="auto"/>
        <w:jc w:val="both"/>
        <w:rPr>
          <w:rFonts w:asciiTheme="minorHAnsi" w:hAnsiTheme="minorHAnsi" w:cstheme="minorHAnsi"/>
          <w:b/>
          <w:lang w:val="ka-GE"/>
        </w:rPr>
      </w:pPr>
      <w:r w:rsidRPr="00863AC6">
        <w:rPr>
          <w:rFonts w:asciiTheme="minorHAnsi" w:hAnsiTheme="minorHAnsi" w:cstheme="minorHAnsi"/>
          <w:b/>
          <w:lang w:val="ka-GE"/>
        </w:rPr>
        <w:t>კლინიკური კვლევები მიმოხილვის არსებული მონაცემები</w:t>
      </w:r>
    </w:p>
    <w:p w:rsidR="00863AC6" w:rsidRPr="00863AC6" w:rsidRDefault="00863AC6" w:rsidP="00863AC6">
      <w:pPr>
        <w:spacing w:after="0" w:line="240" w:lineRule="auto"/>
        <w:jc w:val="both"/>
        <w:rPr>
          <w:rFonts w:asciiTheme="minorHAnsi" w:hAnsiTheme="minorHAnsi" w:cstheme="minorHAnsi"/>
          <w:lang w:val="ka-GE"/>
        </w:rPr>
      </w:pPr>
      <w:r w:rsidRPr="00863AC6">
        <w:rPr>
          <w:rFonts w:asciiTheme="minorHAnsi" w:hAnsiTheme="minorHAnsi" w:cstheme="minorHAnsi"/>
          <w:lang w:val="ka-GE"/>
        </w:rPr>
        <w:t>•</w:t>
      </w:r>
      <w:r w:rsidRPr="00863AC6">
        <w:rPr>
          <w:rFonts w:asciiTheme="minorHAnsi" w:hAnsiTheme="minorHAnsi" w:cstheme="minorHAnsi"/>
          <w:lang w:val="ka-GE"/>
        </w:rPr>
        <w:tab/>
        <w:t xml:space="preserve">გაერთიანებული სამეფო (Oxford/AZ), ჩინეთი (CanSino), აშშ  (Moderna და Pfizer/BioNTech1) და გერმანია (Pfizer/BioNTech2) ვაქცინის შექმნის I-II ფაზაში არიან და იყენებენ კვლევის სხვადასხვა მეთოდებს 18-55 წლამდე ასაკობრივ ჯგუფებში. </w:t>
      </w:r>
    </w:p>
    <w:p w:rsidR="00863AC6" w:rsidRPr="00863AC6" w:rsidRDefault="00863AC6" w:rsidP="00863AC6">
      <w:pPr>
        <w:spacing w:after="0" w:line="240" w:lineRule="auto"/>
        <w:jc w:val="both"/>
        <w:rPr>
          <w:rFonts w:asciiTheme="minorHAnsi" w:hAnsiTheme="minorHAnsi" w:cstheme="minorHAnsi"/>
          <w:lang w:val="ka-GE"/>
        </w:rPr>
      </w:pPr>
      <w:r w:rsidRPr="00863AC6">
        <w:rPr>
          <w:rFonts w:asciiTheme="minorHAnsi" w:hAnsiTheme="minorHAnsi" w:cstheme="minorHAnsi"/>
          <w:lang w:val="ka-GE"/>
        </w:rPr>
        <w:t>•</w:t>
      </w:r>
      <w:r w:rsidRPr="00863AC6">
        <w:rPr>
          <w:rFonts w:asciiTheme="minorHAnsi" w:hAnsiTheme="minorHAnsi" w:cstheme="minorHAnsi"/>
          <w:lang w:val="ka-GE"/>
        </w:rPr>
        <w:tab/>
        <w:t>მხოლოდ CanSino (ჩინეთი) ატარებს კვლევას 18-83 წლის ასაკობრივ ჯგუფში.</w:t>
      </w:r>
    </w:p>
    <w:p w:rsidR="00863AC6" w:rsidRPr="00863AC6" w:rsidRDefault="00863AC6" w:rsidP="00863AC6">
      <w:pPr>
        <w:spacing w:after="0" w:line="240" w:lineRule="auto"/>
        <w:jc w:val="both"/>
        <w:rPr>
          <w:rFonts w:asciiTheme="minorHAnsi" w:hAnsiTheme="minorHAnsi" w:cstheme="minorHAnsi"/>
          <w:lang w:val="ka-GE"/>
        </w:rPr>
      </w:pPr>
      <w:r w:rsidRPr="00863AC6">
        <w:rPr>
          <w:rFonts w:asciiTheme="minorHAnsi" w:hAnsiTheme="minorHAnsi" w:cstheme="minorHAnsi"/>
          <w:lang w:val="ka-GE"/>
        </w:rPr>
        <w:t>•</w:t>
      </w:r>
      <w:r w:rsidRPr="00863AC6">
        <w:rPr>
          <w:rFonts w:asciiTheme="minorHAnsi" w:hAnsiTheme="minorHAnsi" w:cstheme="minorHAnsi"/>
          <w:lang w:val="ka-GE"/>
        </w:rPr>
        <w:tab/>
        <w:t>ყველა ვაქცინას ექნება ჯანმოს ავტორიზაცია ან პრეკვალიფიკაცია, ან დამტკიცებული იქნება შესაბამისი მკაცრი მარეგულირებელი ორგანოს მიერ.</w:t>
      </w:r>
    </w:p>
    <w:p w:rsidR="00863AC6" w:rsidRDefault="00863AC6" w:rsidP="00863AC6">
      <w:pPr>
        <w:spacing w:after="0" w:line="240" w:lineRule="auto"/>
        <w:jc w:val="both"/>
        <w:rPr>
          <w:rFonts w:asciiTheme="minorHAnsi" w:hAnsiTheme="minorHAnsi" w:cstheme="minorHAnsi"/>
          <w:lang w:val="ka-GE"/>
        </w:rPr>
      </w:pPr>
      <w:r w:rsidRPr="00863AC6">
        <w:rPr>
          <w:rFonts w:asciiTheme="minorHAnsi" w:hAnsiTheme="minorHAnsi" w:cstheme="minorHAnsi"/>
          <w:lang w:val="ka-GE"/>
        </w:rPr>
        <w:t>•</w:t>
      </w:r>
      <w:r w:rsidRPr="00863AC6">
        <w:rPr>
          <w:rFonts w:asciiTheme="minorHAnsi" w:hAnsiTheme="minorHAnsi" w:cstheme="minorHAnsi"/>
          <w:lang w:val="ka-GE"/>
        </w:rPr>
        <w:tab/>
        <w:t>გამომდინარე იქიდან, რომ მიმდინარე ეტაპზე არცერთი ვაქცინის შემუშავება არ არის დასრულებული, არ არსებობს ჯანმოს სტრატეგიულ მრჩეველთა ჯგუფის (SAGE) დასკვნა, რომელიც აუცილებელია ვაქცინის პრეკვალიფიკაციისათვის.</w:t>
      </w:r>
    </w:p>
    <w:p w:rsidR="00863AC6" w:rsidRPr="00863AC6" w:rsidRDefault="00863AC6" w:rsidP="00863AC6">
      <w:pPr>
        <w:spacing w:line="240" w:lineRule="auto"/>
        <w:jc w:val="both"/>
        <w:rPr>
          <w:rFonts w:asciiTheme="minorHAnsi" w:hAnsiTheme="minorHAnsi" w:cstheme="minorHAnsi"/>
          <w:b/>
          <w:lang w:val="ka-GE"/>
        </w:rPr>
      </w:pPr>
      <w:r w:rsidRPr="00863AC6">
        <w:rPr>
          <w:rFonts w:asciiTheme="minorHAnsi" w:hAnsiTheme="minorHAnsi" w:cstheme="minorHAnsi"/>
          <w:b/>
          <w:lang w:val="ka-GE"/>
        </w:rPr>
        <w:t>საქართველოს სიტუაცია</w:t>
      </w:r>
    </w:p>
    <w:p w:rsidR="00DF63F9" w:rsidRPr="00DF63F9" w:rsidRDefault="00863AC6" w:rsidP="00863AC6">
      <w:pPr>
        <w:pStyle w:val="ListParagraph"/>
        <w:numPr>
          <w:ilvl w:val="0"/>
          <w:numId w:val="2"/>
        </w:numPr>
        <w:spacing w:line="240" w:lineRule="auto"/>
        <w:ind w:left="0" w:firstLine="0"/>
        <w:jc w:val="both"/>
        <w:rPr>
          <w:rFonts w:asciiTheme="minorHAnsi" w:hAnsiTheme="minorHAnsi" w:cstheme="minorHAnsi"/>
          <w:lang w:val="ka-GE"/>
        </w:rPr>
      </w:pPr>
      <w:r>
        <w:rPr>
          <w:rFonts w:asciiTheme="minorHAnsi" w:hAnsiTheme="minorHAnsi" w:cstheme="minorHAnsi"/>
          <w:lang w:val="ka-GE"/>
        </w:rPr>
        <w:t xml:space="preserve">01 სექტემბერს </w:t>
      </w:r>
      <w:r w:rsidR="00DF63F9" w:rsidRPr="00DF63F9">
        <w:rPr>
          <w:rFonts w:asciiTheme="minorHAnsi" w:hAnsiTheme="minorHAnsi" w:cstheme="minorHAnsi"/>
          <w:lang w:val="ka-GE"/>
        </w:rPr>
        <w:t xml:space="preserve">დაავადებაა კონტროლისა და საზოგაოებბრივი ჯანმრთელობის ეროვნულ ცენტრში გაიმართა </w:t>
      </w:r>
      <w:r>
        <w:rPr>
          <w:rFonts w:asciiTheme="minorHAnsi" w:hAnsiTheme="minorHAnsi" w:cstheme="minorHAnsi"/>
          <w:lang w:val="ka-GE"/>
        </w:rPr>
        <w:t xml:space="preserve"> </w:t>
      </w:r>
      <w:r w:rsidR="00DF63F9" w:rsidRPr="00DF63F9">
        <w:rPr>
          <w:rFonts w:asciiTheme="minorHAnsi" w:hAnsiTheme="minorHAnsi" w:cstheme="minorHAnsi"/>
          <w:lang w:val="ka-GE"/>
        </w:rPr>
        <w:t>საკონსულტაციო შეხვედრა   ფინანსთა სამინისტროს, მსოფლიო ბანკის და ცენტრის წარმომადგენლების მონაწილეობით;</w:t>
      </w:r>
    </w:p>
    <w:p w:rsidR="00DF63F9" w:rsidRPr="00DF63F9" w:rsidRDefault="00DF63F9" w:rsidP="00863AC6">
      <w:pPr>
        <w:pStyle w:val="ListParagraph"/>
        <w:numPr>
          <w:ilvl w:val="0"/>
          <w:numId w:val="2"/>
        </w:numPr>
        <w:spacing w:line="240" w:lineRule="auto"/>
        <w:ind w:left="0" w:firstLine="0"/>
        <w:jc w:val="both"/>
        <w:rPr>
          <w:rFonts w:asciiTheme="minorHAnsi" w:hAnsiTheme="minorHAnsi" w:cstheme="minorHAnsi"/>
          <w:lang w:val="ka-GE"/>
        </w:rPr>
      </w:pPr>
      <w:r w:rsidRPr="00DF63F9">
        <w:rPr>
          <w:rFonts w:asciiTheme="minorHAnsi" w:hAnsiTheme="minorHAnsi" w:cstheme="minorHAnsi"/>
          <w:lang w:val="ka-GE"/>
        </w:rPr>
        <w:t>შეხვედრაზე განხილული იქნა კოვაქსოის ფონდთან ურთიერთობის მარეგულირებელი დოკუმენტები და ასევე ვაქცინის განაცხადის მოდელები;</w:t>
      </w:r>
    </w:p>
    <w:p w:rsidR="00DF63F9" w:rsidRDefault="00DF63F9" w:rsidP="00863AC6">
      <w:pPr>
        <w:pStyle w:val="ListParagraph"/>
        <w:numPr>
          <w:ilvl w:val="0"/>
          <w:numId w:val="2"/>
        </w:numPr>
        <w:ind w:left="0" w:firstLine="0"/>
        <w:jc w:val="both"/>
        <w:rPr>
          <w:rFonts w:asciiTheme="minorHAnsi" w:hAnsiTheme="minorHAnsi" w:cstheme="minorHAnsi"/>
          <w:lang w:val="ka-GE"/>
        </w:rPr>
      </w:pPr>
      <w:r w:rsidRPr="00DF63F9">
        <w:rPr>
          <w:rFonts w:asciiTheme="minorHAnsi" w:hAnsiTheme="minorHAnsi" w:cstheme="minorHAnsi"/>
          <w:lang w:val="ka-GE"/>
        </w:rPr>
        <w:t>31 აგვისტოს გავის სამდივნოში</w:t>
      </w:r>
      <w:r>
        <w:rPr>
          <w:rFonts w:asciiTheme="minorHAnsi" w:hAnsiTheme="minorHAnsi" w:cstheme="minorHAnsi"/>
          <w:lang w:val="ka-GE"/>
        </w:rPr>
        <w:t>,</w:t>
      </w:r>
      <w:r w:rsidRPr="00DF63F9">
        <w:rPr>
          <w:rFonts w:asciiTheme="minorHAnsi" w:hAnsiTheme="minorHAnsi" w:cstheme="minorHAnsi"/>
          <w:lang w:val="ka-GE"/>
        </w:rPr>
        <w:t xml:space="preserve"> იმუნიზაციისა და ვაქცინების ალიანსის დირექტორის, სტივ ბერკლის  სახელზე</w:t>
      </w:r>
      <w:r>
        <w:rPr>
          <w:rFonts w:asciiTheme="minorHAnsi" w:hAnsiTheme="minorHAnsi" w:cstheme="minorHAnsi"/>
          <w:lang w:val="ka-GE"/>
        </w:rPr>
        <w:t>,</w:t>
      </w:r>
      <w:r w:rsidRPr="00DF63F9">
        <w:rPr>
          <w:rFonts w:asciiTheme="minorHAnsi" w:hAnsiTheme="minorHAnsi" w:cstheme="minorHAnsi"/>
          <w:lang w:val="ka-GE"/>
        </w:rPr>
        <w:t xml:space="preserve"> სამინისტროს </w:t>
      </w:r>
      <w:r>
        <w:rPr>
          <w:rFonts w:asciiTheme="minorHAnsi" w:hAnsiTheme="minorHAnsi" w:cstheme="minorHAnsi"/>
          <w:lang w:val="ka-GE"/>
        </w:rPr>
        <w:t>მიერ გაიგზავნა წერილი</w:t>
      </w:r>
      <w:r w:rsidRPr="00DF63F9">
        <w:rPr>
          <w:rFonts w:asciiTheme="minorHAnsi" w:hAnsiTheme="minorHAnsi" w:cstheme="minorHAnsi"/>
          <w:lang w:val="ka-GE"/>
        </w:rPr>
        <w:t xml:space="preserve">  ფონდში  ჩართულობის თაობაზე</w:t>
      </w:r>
      <w:r w:rsidR="0058782F">
        <w:rPr>
          <w:rFonts w:asciiTheme="minorHAnsi" w:hAnsiTheme="minorHAnsi" w:cstheme="minorHAnsi"/>
          <w:lang w:val="ka-GE"/>
        </w:rPr>
        <w:t xml:space="preserve"> </w:t>
      </w:r>
      <w:r w:rsidR="0058782F" w:rsidRPr="0058782F">
        <w:rPr>
          <w:rFonts w:asciiTheme="minorHAnsi" w:hAnsiTheme="minorHAnsi" w:cstheme="minorHAnsi"/>
          <w:lang w:val="ka-GE"/>
        </w:rPr>
        <w:t>(Confirmation of Intent to Participate)</w:t>
      </w:r>
      <w:r w:rsidRPr="00DF63F9">
        <w:rPr>
          <w:rFonts w:asciiTheme="minorHAnsi" w:hAnsiTheme="minorHAnsi" w:cstheme="minorHAnsi"/>
          <w:lang w:val="ka-GE"/>
        </w:rPr>
        <w:t xml:space="preserve">, რომელიც ასევე ითვალისწინებს </w:t>
      </w:r>
      <w:r>
        <w:rPr>
          <w:rFonts w:asciiTheme="minorHAnsi" w:hAnsiTheme="minorHAnsi" w:cstheme="minorHAnsi"/>
          <w:lang w:val="ka-GE"/>
        </w:rPr>
        <w:t xml:space="preserve">ვაქცინის </w:t>
      </w:r>
      <w:r w:rsidRPr="00DF63F9">
        <w:rPr>
          <w:rFonts w:asciiTheme="minorHAnsi" w:hAnsiTheme="minorHAnsi" w:cstheme="minorHAnsi"/>
          <w:lang w:val="ka-GE"/>
        </w:rPr>
        <w:t>შესყიდვის მოდელის წინასწარ არჩევა</w:t>
      </w:r>
      <w:r>
        <w:rPr>
          <w:rFonts w:asciiTheme="minorHAnsi" w:hAnsiTheme="minorHAnsi" w:cstheme="minorHAnsi"/>
          <w:lang w:val="ka-GE"/>
        </w:rPr>
        <w:t>ნ</w:t>
      </w:r>
      <w:r w:rsidRPr="00DF63F9">
        <w:rPr>
          <w:rFonts w:asciiTheme="minorHAnsi" w:hAnsiTheme="minorHAnsi" w:cstheme="minorHAnsi"/>
          <w:lang w:val="ka-GE"/>
        </w:rPr>
        <w:t>ს. თანხმობა  მონაწილეობაზე</w:t>
      </w:r>
      <w:r>
        <w:rPr>
          <w:rFonts w:asciiTheme="minorHAnsi" w:hAnsiTheme="minorHAnsi" w:cstheme="minorHAnsi"/>
          <w:lang w:val="ka-GE"/>
        </w:rPr>
        <w:t xml:space="preserve">, </w:t>
      </w:r>
      <w:r w:rsidRPr="00DF63F9">
        <w:rPr>
          <w:rFonts w:asciiTheme="minorHAnsi" w:hAnsiTheme="minorHAnsi" w:cstheme="minorHAnsi"/>
          <w:lang w:val="ka-GE"/>
        </w:rPr>
        <w:t xml:space="preserve"> </w:t>
      </w:r>
      <w:r>
        <w:rPr>
          <w:rFonts w:asciiTheme="minorHAnsi" w:hAnsiTheme="minorHAnsi" w:cstheme="minorHAnsi"/>
          <w:lang w:val="ka-GE"/>
        </w:rPr>
        <w:t xml:space="preserve">გავის ინფორმაციით, </w:t>
      </w:r>
      <w:r w:rsidRPr="00DF63F9">
        <w:rPr>
          <w:rFonts w:asciiTheme="minorHAnsi" w:hAnsiTheme="minorHAnsi" w:cstheme="minorHAnsi"/>
          <w:lang w:val="ka-GE"/>
        </w:rPr>
        <w:t>არ წარმოადგენს იურიდიულ დოკუმენტს</w:t>
      </w:r>
      <w:r>
        <w:rPr>
          <w:rFonts w:asciiTheme="minorHAnsi" w:hAnsiTheme="minorHAnsi" w:cstheme="minorHAnsi"/>
          <w:lang w:val="ka-GE"/>
        </w:rPr>
        <w:t>;</w:t>
      </w:r>
    </w:p>
    <w:p w:rsidR="0058782F" w:rsidRDefault="0058782F" w:rsidP="00863AC6">
      <w:pPr>
        <w:pStyle w:val="ListParagraph"/>
        <w:numPr>
          <w:ilvl w:val="0"/>
          <w:numId w:val="2"/>
        </w:numPr>
        <w:ind w:left="0" w:firstLine="0"/>
        <w:jc w:val="both"/>
        <w:rPr>
          <w:rFonts w:asciiTheme="minorHAnsi" w:hAnsiTheme="minorHAnsi" w:cstheme="minorHAnsi"/>
          <w:lang w:val="ka-GE"/>
        </w:rPr>
      </w:pPr>
      <w:r w:rsidRPr="0058782F">
        <w:rPr>
          <w:rFonts w:asciiTheme="minorHAnsi" w:hAnsiTheme="minorHAnsi" w:cstheme="minorHAnsi"/>
          <w:lang w:val="ka-GE"/>
        </w:rPr>
        <w:t>მომდევნო ეტაპზე, ფონდიდან მოწოდებული ინფორმაციის საფუძველზე, ქვეყანამ ხელი უნდა მოაწეროს ორმხრივი ვალდებულებების ხელშეკრულებას (Commitment Agreement) და  წარადგინოს ფონდში 18 სექტემბრამდე</w:t>
      </w:r>
      <w:r>
        <w:rPr>
          <w:rFonts w:asciiTheme="minorHAnsi" w:hAnsiTheme="minorHAnsi" w:cstheme="minorHAnsi"/>
          <w:lang w:val="ka-GE"/>
        </w:rPr>
        <w:t>;</w:t>
      </w:r>
      <w:r w:rsidRPr="0058782F">
        <w:rPr>
          <w:rFonts w:asciiTheme="minorHAnsi" w:hAnsiTheme="minorHAnsi" w:cstheme="minorHAnsi"/>
          <w:lang w:val="ka-GE"/>
        </w:rPr>
        <w:t xml:space="preserve"> </w:t>
      </w:r>
    </w:p>
    <w:p w:rsidR="00DF63F9" w:rsidRDefault="0058782F" w:rsidP="00863AC6">
      <w:pPr>
        <w:pStyle w:val="ListParagraph"/>
        <w:numPr>
          <w:ilvl w:val="0"/>
          <w:numId w:val="2"/>
        </w:numPr>
        <w:ind w:left="0" w:firstLine="0"/>
        <w:jc w:val="both"/>
        <w:rPr>
          <w:rFonts w:asciiTheme="minorHAnsi" w:hAnsiTheme="minorHAnsi" w:cstheme="minorHAnsi"/>
          <w:lang w:val="ka-GE"/>
        </w:rPr>
      </w:pPr>
      <w:r w:rsidRPr="0058782F">
        <w:rPr>
          <w:rFonts w:asciiTheme="minorHAnsi" w:hAnsiTheme="minorHAnsi" w:cstheme="minorHAnsi"/>
          <w:lang w:val="ka-GE"/>
        </w:rPr>
        <w:t xml:space="preserve"> შეთანხმების დოკუმენტის ხელმოწერის შემდეგ,  9 ოქტომბრისთვის ქვეყნები ვალდებულები არიან გადაიხადონ ვაქცინის  ღირებულების ე.წ. წინასწარი შესატანი, რომელიც დამოკიდებული იქნება  კონკრეტული მოდელის არჩევანზე.</w:t>
      </w:r>
    </w:p>
    <w:p w:rsidR="00863AC6" w:rsidRPr="00863AC6" w:rsidRDefault="00863AC6" w:rsidP="00863AC6">
      <w:pPr>
        <w:pStyle w:val="ListParagraph"/>
        <w:ind w:left="0"/>
        <w:jc w:val="both"/>
        <w:rPr>
          <w:rFonts w:asciiTheme="minorHAnsi" w:hAnsiTheme="minorHAnsi" w:cstheme="minorHAnsi"/>
          <w:b/>
          <w:lang w:val="ka-GE"/>
        </w:rPr>
      </w:pPr>
      <w:r w:rsidRPr="00863AC6">
        <w:rPr>
          <w:rFonts w:asciiTheme="minorHAnsi" w:hAnsiTheme="minorHAnsi" w:cstheme="minorHAnsi"/>
          <w:b/>
          <w:lang w:val="ka-GE"/>
        </w:rPr>
        <w:t>კოვიდ-19 ვაქცინის  საჭირო რაოდენობა და ფინანსური რესურსი</w:t>
      </w:r>
    </w:p>
    <w:p w:rsidR="00115848" w:rsidRDefault="00115848" w:rsidP="00863AC6">
      <w:pPr>
        <w:pStyle w:val="ListParagraph"/>
        <w:numPr>
          <w:ilvl w:val="0"/>
          <w:numId w:val="2"/>
        </w:numPr>
        <w:ind w:left="0" w:firstLine="0"/>
        <w:jc w:val="both"/>
        <w:rPr>
          <w:rFonts w:asciiTheme="minorHAnsi" w:hAnsiTheme="minorHAnsi" w:cstheme="minorHAnsi"/>
          <w:lang w:val="ka-GE"/>
        </w:rPr>
      </w:pPr>
      <w:r w:rsidRPr="00115848">
        <w:rPr>
          <w:rFonts w:asciiTheme="minorHAnsi" w:hAnsiTheme="minorHAnsi" w:cstheme="minorHAnsi"/>
          <w:lang w:val="ka-GE"/>
        </w:rPr>
        <w:t>ორივე მოდელის ფარგლებში, ქვეყნებს შეუძლიათ აირჩიონ მოსახლეობის მოცვის სავარაუდო მაჩვენებელი 10%-50%-ის ფარგლებში, რისკჯგუფების რაოდენობის გათვალისწინებით</w:t>
      </w:r>
      <w:r>
        <w:rPr>
          <w:rFonts w:asciiTheme="minorHAnsi" w:hAnsiTheme="minorHAnsi" w:cstheme="minorHAnsi"/>
          <w:lang w:val="ka-GE"/>
        </w:rPr>
        <w:t>;</w:t>
      </w:r>
    </w:p>
    <w:p w:rsidR="00115848" w:rsidRDefault="0058782F" w:rsidP="00863AC6">
      <w:pPr>
        <w:pStyle w:val="ListParagraph"/>
        <w:numPr>
          <w:ilvl w:val="0"/>
          <w:numId w:val="2"/>
        </w:numPr>
        <w:ind w:left="0" w:firstLine="0"/>
        <w:jc w:val="both"/>
        <w:rPr>
          <w:rFonts w:asciiTheme="minorHAnsi" w:hAnsiTheme="minorHAnsi" w:cstheme="minorHAnsi"/>
          <w:lang w:val="ka-GE"/>
        </w:rPr>
      </w:pPr>
      <w:r w:rsidRPr="0058782F">
        <w:rPr>
          <w:rFonts w:asciiTheme="minorHAnsi" w:hAnsiTheme="minorHAnsi" w:cstheme="minorHAnsi"/>
          <w:lang w:val="ka-GE"/>
        </w:rPr>
        <w:lastRenderedPageBreak/>
        <w:t xml:space="preserve">არჩევითი  შესყიდვის მოდელი </w:t>
      </w:r>
      <w:r w:rsidR="00115848">
        <w:rPr>
          <w:rFonts w:asciiTheme="minorHAnsi" w:hAnsiTheme="minorHAnsi" w:cstheme="minorHAnsi"/>
          <w:lang w:val="ka-GE"/>
        </w:rPr>
        <w:t>(</w:t>
      </w:r>
      <w:r w:rsidR="00115848" w:rsidRPr="00115848">
        <w:rPr>
          <w:rFonts w:asciiTheme="minorHAnsi" w:hAnsiTheme="minorHAnsi" w:cstheme="minorHAnsi"/>
          <w:lang w:val="ka-GE"/>
        </w:rPr>
        <w:t>Optional Purchase</w:t>
      </w:r>
      <w:r w:rsidR="00115848">
        <w:rPr>
          <w:rFonts w:asciiTheme="minorHAnsi" w:hAnsiTheme="minorHAnsi" w:cstheme="minorHAnsi"/>
          <w:lang w:val="ka-GE"/>
        </w:rPr>
        <w:t xml:space="preserve"> </w:t>
      </w:r>
      <w:r w:rsidR="00115848" w:rsidRPr="00115848">
        <w:rPr>
          <w:rFonts w:asciiTheme="minorHAnsi" w:hAnsiTheme="minorHAnsi" w:cstheme="minorHAnsi"/>
          <w:lang w:val="ka-GE"/>
        </w:rPr>
        <w:t>Arrangement</w:t>
      </w:r>
      <w:r w:rsidR="00115848">
        <w:rPr>
          <w:rFonts w:asciiTheme="minorHAnsi" w:hAnsiTheme="minorHAnsi" w:cstheme="minorHAnsi"/>
          <w:lang w:val="ka-GE"/>
        </w:rPr>
        <w:t xml:space="preserve">) </w:t>
      </w:r>
      <w:r w:rsidRPr="0058782F">
        <w:rPr>
          <w:rFonts w:asciiTheme="minorHAnsi" w:hAnsiTheme="minorHAnsi" w:cstheme="minorHAnsi"/>
          <w:lang w:val="ka-GE"/>
        </w:rPr>
        <w:t>მისი მოქნილობის გამო</w:t>
      </w:r>
      <w:r w:rsidR="00115848">
        <w:rPr>
          <w:rFonts w:asciiTheme="minorHAnsi" w:hAnsiTheme="minorHAnsi" w:cstheme="minorHAnsi"/>
          <w:lang w:val="ka-GE"/>
        </w:rPr>
        <w:t>,</w:t>
      </w:r>
      <w:r w:rsidRPr="0058782F">
        <w:rPr>
          <w:rFonts w:asciiTheme="minorHAnsi" w:hAnsiTheme="minorHAnsi" w:cstheme="minorHAnsi"/>
          <w:lang w:val="ka-GE"/>
        </w:rPr>
        <w:t xml:space="preserve"> უფრო მისაღები</w:t>
      </w:r>
      <w:r w:rsidR="00115848">
        <w:rPr>
          <w:rFonts w:asciiTheme="minorHAnsi" w:hAnsiTheme="minorHAnsi" w:cstheme="minorHAnsi"/>
          <w:lang w:val="ka-GE"/>
        </w:rPr>
        <w:t>ა</w:t>
      </w:r>
      <w:r w:rsidRPr="0058782F">
        <w:rPr>
          <w:rFonts w:asciiTheme="minorHAnsi" w:hAnsiTheme="minorHAnsi" w:cstheme="minorHAnsi"/>
          <w:lang w:val="ka-GE"/>
        </w:rPr>
        <w:t xml:space="preserve"> ქვეყნებისთვის</w:t>
      </w:r>
      <w:r w:rsidR="00115848">
        <w:rPr>
          <w:rFonts w:asciiTheme="minorHAnsi" w:hAnsiTheme="minorHAnsi" w:cstheme="minorHAnsi"/>
          <w:lang w:val="ka-GE"/>
        </w:rPr>
        <w:t>, რადგან</w:t>
      </w:r>
    </w:p>
    <w:p w:rsidR="00115848" w:rsidRPr="00115848" w:rsidRDefault="00115848" w:rsidP="00863AC6">
      <w:pPr>
        <w:pStyle w:val="ListParagraph"/>
        <w:numPr>
          <w:ilvl w:val="0"/>
          <w:numId w:val="3"/>
        </w:numPr>
        <w:ind w:left="0" w:firstLine="0"/>
        <w:jc w:val="both"/>
        <w:rPr>
          <w:rFonts w:asciiTheme="minorHAnsi" w:hAnsiTheme="minorHAnsi" w:cstheme="minorHAnsi"/>
          <w:lang w:val="ka-GE"/>
        </w:rPr>
      </w:pPr>
      <w:r w:rsidRPr="00115848">
        <w:rPr>
          <w:rFonts w:asciiTheme="minorHAnsi" w:hAnsiTheme="minorHAnsi" w:cstheme="minorHAnsi"/>
          <w:lang w:val="ka-GE"/>
        </w:rPr>
        <w:t>მონაწილეს შეუძლია უარი განაცხადოს ნებისმიერ შემოთავაზებულ ვაქცინაზე და შეინარჩუნოს მისთვის განკუთვნილი დოზების სრულად მიღების შესაძლებლობა, და აცნობიერებს, რომ კონკრეტულ ვაქცინაზე უარის თქმამ შესაძლოა გამოიწვიოს ვაქცინების მიღების გადავადება, განსაკუთრებით განაწილების პირველ ეტაპზე, როცა მხოლოდ 1 ან ორი ვაქცინა იქნება ხელმისაწვდომი და რაოდენობები შეზღუდული.</w:t>
      </w:r>
      <w:r w:rsidR="00832E0D">
        <w:rPr>
          <w:rFonts w:asciiTheme="minorHAnsi" w:hAnsiTheme="minorHAnsi" w:cstheme="minorHAnsi"/>
          <w:lang w:val="ka-GE"/>
        </w:rPr>
        <w:t>*</w:t>
      </w:r>
    </w:p>
    <w:p w:rsidR="00115848" w:rsidRPr="00115848" w:rsidRDefault="00115848" w:rsidP="00863AC6">
      <w:pPr>
        <w:pStyle w:val="ListParagraph"/>
        <w:numPr>
          <w:ilvl w:val="0"/>
          <w:numId w:val="3"/>
        </w:numPr>
        <w:ind w:left="0" w:firstLine="0"/>
        <w:jc w:val="both"/>
        <w:rPr>
          <w:rFonts w:asciiTheme="minorHAnsi" w:hAnsiTheme="minorHAnsi" w:cstheme="minorHAnsi"/>
          <w:lang w:val="ka-GE"/>
        </w:rPr>
      </w:pPr>
      <w:r w:rsidRPr="00115848">
        <w:rPr>
          <w:rFonts w:asciiTheme="minorHAnsi" w:hAnsiTheme="minorHAnsi" w:cstheme="minorHAnsi"/>
          <w:lang w:val="ka-GE"/>
        </w:rPr>
        <w:t>ვაქცინების მიღებაზე უარი შეიძლება ნებისმიერი მიზეზით</w:t>
      </w:r>
    </w:p>
    <w:p w:rsidR="00115848" w:rsidRPr="00115848" w:rsidRDefault="00115848" w:rsidP="00863AC6">
      <w:pPr>
        <w:pStyle w:val="ListParagraph"/>
        <w:numPr>
          <w:ilvl w:val="0"/>
          <w:numId w:val="4"/>
        </w:numPr>
        <w:ind w:left="0" w:firstLine="0"/>
        <w:jc w:val="both"/>
        <w:rPr>
          <w:rFonts w:asciiTheme="minorHAnsi" w:hAnsiTheme="minorHAnsi" w:cstheme="minorHAnsi"/>
          <w:lang w:val="ka-GE"/>
        </w:rPr>
      </w:pPr>
      <w:r w:rsidRPr="00115848">
        <w:rPr>
          <w:rFonts w:asciiTheme="minorHAnsi" w:hAnsiTheme="minorHAnsi" w:cstheme="minorHAnsi"/>
          <w:lang w:val="ka-GE"/>
        </w:rPr>
        <w:t>მონაწილესათვის მისაღები წარმატებული ვაქცინისთვის, მონაწილე მიიღებს წინასწარ გადახდის პროპორციულ რაოდენობას</w:t>
      </w:r>
    </w:p>
    <w:p w:rsidR="00115848" w:rsidRPr="00115848" w:rsidRDefault="00115848" w:rsidP="00863AC6">
      <w:pPr>
        <w:pStyle w:val="ListParagraph"/>
        <w:numPr>
          <w:ilvl w:val="0"/>
          <w:numId w:val="4"/>
        </w:numPr>
        <w:ind w:left="0" w:firstLine="0"/>
        <w:jc w:val="both"/>
        <w:rPr>
          <w:rFonts w:asciiTheme="minorHAnsi" w:hAnsiTheme="minorHAnsi" w:cstheme="minorHAnsi"/>
          <w:lang w:val="ka-GE"/>
        </w:rPr>
      </w:pPr>
      <w:r w:rsidRPr="00115848">
        <w:rPr>
          <w:rFonts w:asciiTheme="minorHAnsi" w:hAnsiTheme="minorHAnsi" w:cstheme="minorHAnsi"/>
          <w:lang w:val="ka-GE"/>
        </w:rPr>
        <w:t xml:space="preserve">თუ ქვეყანა არ შეიძენს შერჩეულ რაოდენობას სრულად ობიექტის გავლით, დარჩენილი წინასწარ გადახდილი თანხა უკან აღარ დაუბრუნდება. </w:t>
      </w:r>
    </w:p>
    <w:p w:rsidR="00115848" w:rsidRPr="00115848" w:rsidRDefault="00115848" w:rsidP="00863AC6">
      <w:pPr>
        <w:pStyle w:val="ListParagraph"/>
        <w:numPr>
          <w:ilvl w:val="0"/>
          <w:numId w:val="4"/>
        </w:numPr>
        <w:ind w:left="0" w:firstLine="0"/>
        <w:jc w:val="both"/>
        <w:rPr>
          <w:rFonts w:asciiTheme="minorHAnsi" w:hAnsiTheme="minorHAnsi" w:cstheme="minorHAnsi"/>
          <w:lang w:val="ka-GE"/>
        </w:rPr>
      </w:pPr>
      <w:r w:rsidRPr="00115848">
        <w:rPr>
          <w:rFonts w:asciiTheme="minorHAnsi" w:hAnsiTheme="minorHAnsi" w:cstheme="minorHAnsi"/>
          <w:lang w:val="ka-GE"/>
        </w:rPr>
        <w:t>ქვეყანა იხდის წინასწარი რისკების გარანტიის თანხას  - (0.40 აშშ დოლარი/დოზაზე)</w:t>
      </w:r>
    </w:p>
    <w:p w:rsidR="00115848" w:rsidRPr="00115848" w:rsidRDefault="00115848" w:rsidP="00863AC6">
      <w:pPr>
        <w:pStyle w:val="ListParagraph"/>
        <w:numPr>
          <w:ilvl w:val="0"/>
          <w:numId w:val="4"/>
        </w:numPr>
        <w:ind w:left="0" w:firstLine="0"/>
        <w:jc w:val="both"/>
        <w:rPr>
          <w:rFonts w:asciiTheme="minorHAnsi" w:hAnsiTheme="minorHAnsi" w:cstheme="minorHAnsi"/>
          <w:lang w:val="ka-GE"/>
        </w:rPr>
      </w:pPr>
      <w:r w:rsidRPr="00115848">
        <w:rPr>
          <w:rFonts w:asciiTheme="minorHAnsi" w:hAnsiTheme="minorHAnsi" w:cstheme="minorHAnsi"/>
          <w:lang w:val="ka-GE"/>
        </w:rPr>
        <w:t>ქვეყანა  წინასწარ იხდის არა 1,60 აშშ დოლარს, როგორც პირველი მოდელის შემთხვევაში, არამედ  3,10 აშშ დოლარს  1 დოზაზე</w:t>
      </w:r>
    </w:p>
    <w:p w:rsidR="00115848" w:rsidRPr="00115848" w:rsidRDefault="00115848" w:rsidP="00863AC6">
      <w:pPr>
        <w:pStyle w:val="ListParagraph"/>
        <w:numPr>
          <w:ilvl w:val="0"/>
          <w:numId w:val="4"/>
        </w:numPr>
        <w:ind w:left="0" w:firstLine="0"/>
        <w:jc w:val="both"/>
        <w:rPr>
          <w:rFonts w:asciiTheme="minorHAnsi" w:hAnsiTheme="minorHAnsi" w:cstheme="minorHAnsi"/>
          <w:lang w:val="ka-GE"/>
        </w:rPr>
      </w:pPr>
      <w:r w:rsidRPr="00115848">
        <w:rPr>
          <w:rFonts w:asciiTheme="minorHAnsi" w:hAnsiTheme="minorHAnsi" w:cstheme="minorHAnsi"/>
          <w:lang w:val="ka-GE"/>
        </w:rPr>
        <w:t xml:space="preserve">ვაქცინის სრული ღირებულება ($10,55/დოზა) - </w:t>
      </w:r>
      <w:r w:rsidRPr="00832E0D">
        <w:rPr>
          <w:rFonts w:asciiTheme="minorHAnsi" w:hAnsiTheme="minorHAnsi" w:cstheme="minorHAnsi"/>
          <w:b/>
          <w:lang w:val="ka-GE"/>
        </w:rPr>
        <w:t>16.204 მლნ აშშ დოლარი</w:t>
      </w:r>
      <w:r w:rsidRPr="00115848">
        <w:rPr>
          <w:rFonts w:asciiTheme="minorHAnsi" w:hAnsiTheme="minorHAnsi" w:cstheme="minorHAnsi"/>
          <w:lang w:val="ka-GE"/>
        </w:rPr>
        <w:t xml:space="preserve"> (რისკების გარანტიის თანხის გათვალისწინებით, 590 000 აშშ დოლარი)</w:t>
      </w:r>
    </w:p>
    <w:p w:rsidR="00115848" w:rsidRDefault="00115848" w:rsidP="00863AC6">
      <w:pPr>
        <w:pStyle w:val="ListParagraph"/>
        <w:numPr>
          <w:ilvl w:val="0"/>
          <w:numId w:val="4"/>
        </w:numPr>
        <w:ind w:left="0" w:firstLine="0"/>
        <w:jc w:val="both"/>
        <w:rPr>
          <w:rFonts w:asciiTheme="minorHAnsi" w:hAnsiTheme="minorHAnsi" w:cstheme="minorHAnsi"/>
          <w:lang w:val="ka-GE"/>
        </w:rPr>
      </w:pPr>
      <w:r w:rsidRPr="00115848">
        <w:rPr>
          <w:rFonts w:asciiTheme="minorHAnsi" w:hAnsiTheme="minorHAnsi" w:cstheme="minorHAnsi"/>
          <w:lang w:val="ka-GE"/>
        </w:rPr>
        <w:t xml:space="preserve">წინასწარი  გადასახადი - </w:t>
      </w:r>
      <w:r w:rsidRPr="00832E0D">
        <w:rPr>
          <w:rFonts w:asciiTheme="minorHAnsi" w:hAnsiTheme="minorHAnsi" w:cstheme="minorHAnsi"/>
          <w:b/>
          <w:lang w:val="ka-GE"/>
        </w:rPr>
        <w:t>4,588 მლნ აშშ დოლარი</w:t>
      </w:r>
      <w:r w:rsidRPr="00115848">
        <w:rPr>
          <w:rFonts w:asciiTheme="minorHAnsi" w:hAnsiTheme="minorHAnsi" w:cstheme="minorHAnsi"/>
          <w:lang w:val="ka-GE"/>
        </w:rPr>
        <w:t xml:space="preserve"> </w:t>
      </w:r>
    </w:p>
    <w:p w:rsidR="00115848" w:rsidRPr="00367C23" w:rsidRDefault="00115848" w:rsidP="00863AC6">
      <w:pPr>
        <w:pStyle w:val="ListParagraph"/>
        <w:ind w:left="0"/>
        <w:jc w:val="both"/>
        <w:rPr>
          <w:rFonts w:asciiTheme="minorHAnsi" w:hAnsiTheme="minorHAnsi" w:cstheme="minorHAnsi"/>
          <w:i/>
          <w:sz w:val="20"/>
          <w:szCs w:val="20"/>
          <w:lang w:val="ka-GE"/>
        </w:rPr>
      </w:pPr>
      <w:r w:rsidRPr="00367C23">
        <w:rPr>
          <w:rFonts w:asciiTheme="minorHAnsi" w:hAnsiTheme="minorHAnsi" w:cstheme="minorHAnsi"/>
          <w:i/>
          <w:sz w:val="20"/>
          <w:szCs w:val="20"/>
          <w:lang w:val="ka-GE"/>
        </w:rPr>
        <w:t>*აღნიშნული გათვლები გახლავთ წინასწარი</w:t>
      </w:r>
    </w:p>
    <w:p w:rsidR="0058782F" w:rsidRDefault="00115848" w:rsidP="00863AC6">
      <w:pPr>
        <w:pStyle w:val="ListParagraph"/>
        <w:numPr>
          <w:ilvl w:val="0"/>
          <w:numId w:val="2"/>
        </w:numPr>
        <w:ind w:left="0" w:firstLine="0"/>
        <w:jc w:val="both"/>
        <w:rPr>
          <w:rFonts w:asciiTheme="minorHAnsi" w:hAnsiTheme="minorHAnsi" w:cstheme="minorHAnsi"/>
          <w:lang w:val="ka-GE"/>
        </w:rPr>
      </w:pPr>
      <w:r>
        <w:rPr>
          <w:rFonts w:asciiTheme="minorHAnsi" w:hAnsiTheme="minorHAnsi" w:cstheme="minorHAnsi"/>
          <w:lang w:val="ka-GE"/>
        </w:rPr>
        <w:t xml:space="preserve"> </w:t>
      </w:r>
      <w:r w:rsidR="0058782F" w:rsidRPr="0058782F">
        <w:rPr>
          <w:rFonts w:asciiTheme="minorHAnsi" w:hAnsiTheme="minorHAnsi" w:cstheme="minorHAnsi"/>
          <w:lang w:val="ka-GE"/>
        </w:rPr>
        <w:t xml:space="preserve">საკითხი </w:t>
      </w:r>
      <w:r>
        <w:rPr>
          <w:rFonts w:asciiTheme="minorHAnsi" w:hAnsiTheme="minorHAnsi" w:cstheme="minorHAnsi"/>
          <w:lang w:val="ka-GE"/>
        </w:rPr>
        <w:t xml:space="preserve">შესყიდვის მოდელის და დოზების რაოდენობაზე, კიდევ არაერთხელ უნდა იქნას </w:t>
      </w:r>
      <w:r w:rsidR="0058782F" w:rsidRPr="0058782F">
        <w:rPr>
          <w:rFonts w:asciiTheme="minorHAnsi" w:hAnsiTheme="minorHAnsi" w:cstheme="minorHAnsi"/>
          <w:lang w:val="ka-GE"/>
        </w:rPr>
        <w:t>განილული ფინანსური, პროგრამული  და იურიდიული ვალდებულებების კუთხით სათანადო უწყებების და იმუნიზაციის განხორციელების ხელშემწყობი კომისის მიერ</w:t>
      </w:r>
      <w:r>
        <w:rPr>
          <w:rFonts w:asciiTheme="minorHAnsi" w:hAnsiTheme="minorHAnsi" w:cstheme="minorHAnsi"/>
          <w:lang w:val="ka-GE"/>
        </w:rPr>
        <w:t xml:space="preserve"> საბოლოო გადაწყვეტილების მიღების მიზნით;</w:t>
      </w:r>
    </w:p>
    <w:p w:rsidR="00360FFD" w:rsidRDefault="00367C23" w:rsidP="00863AC6">
      <w:pPr>
        <w:pStyle w:val="ListParagraph"/>
        <w:numPr>
          <w:ilvl w:val="0"/>
          <w:numId w:val="2"/>
        </w:numPr>
        <w:ind w:left="0" w:firstLine="0"/>
        <w:jc w:val="both"/>
        <w:rPr>
          <w:rFonts w:asciiTheme="minorHAnsi" w:hAnsiTheme="minorHAnsi" w:cstheme="minorHAnsi"/>
          <w:lang w:val="ka-GE"/>
        </w:rPr>
      </w:pPr>
      <w:r w:rsidRPr="00360FFD">
        <w:rPr>
          <w:rFonts w:asciiTheme="minorHAnsi" w:hAnsiTheme="minorHAnsi" w:cstheme="minorHAnsi"/>
          <w:lang w:val="ka-GE"/>
        </w:rPr>
        <w:t>მსოფლიო ბანკის წარმომადგენლობა აქტიურად მონაწილეობს სამუშაო პროცესში და მზადოფნას გამოთქვამს უზრუნველყო</w:t>
      </w:r>
      <w:r w:rsidR="00360FFD" w:rsidRPr="00360FFD">
        <w:rPr>
          <w:rFonts w:asciiTheme="minorHAnsi" w:hAnsiTheme="minorHAnsi" w:cstheme="minorHAnsi"/>
          <w:lang w:val="ka-GE"/>
        </w:rPr>
        <w:t>ს ვაქცინის შესყიდვა</w:t>
      </w:r>
      <w:r w:rsidR="00360FFD">
        <w:rPr>
          <w:rFonts w:asciiTheme="minorHAnsi" w:hAnsiTheme="minorHAnsi" w:cstheme="minorHAnsi"/>
          <w:lang w:val="ka-GE"/>
        </w:rPr>
        <w:t>;</w:t>
      </w:r>
    </w:p>
    <w:p w:rsidR="00DF63F9" w:rsidRPr="00360FFD" w:rsidRDefault="00360FFD" w:rsidP="00863AC6">
      <w:pPr>
        <w:pStyle w:val="ListParagraph"/>
        <w:numPr>
          <w:ilvl w:val="0"/>
          <w:numId w:val="2"/>
        </w:numPr>
        <w:ind w:left="0" w:firstLine="0"/>
        <w:jc w:val="both"/>
        <w:rPr>
          <w:rFonts w:asciiTheme="minorHAnsi" w:hAnsiTheme="minorHAnsi" w:cstheme="minorHAnsi"/>
          <w:lang w:val="ka-GE"/>
        </w:rPr>
      </w:pPr>
      <w:r w:rsidRPr="00360FFD">
        <w:rPr>
          <w:rFonts w:asciiTheme="minorHAnsi" w:hAnsiTheme="minorHAnsi" w:cstheme="minorHAnsi"/>
          <w:lang w:val="ka-GE"/>
        </w:rPr>
        <w:t xml:space="preserve"> COVID-19 ვაქცინის დანერგვასთან დაკავშირებით უმნიშვნელოვანესია ისეთი დამატებითი ხარჯების გათვალისწინება, როგორიცაა ვაქცინაციის პროცესის ადვოკატირება და კომუნიკაცია, ლოჯისტიკის საკითხები</w:t>
      </w:r>
      <w:r>
        <w:rPr>
          <w:rFonts w:asciiTheme="minorHAnsi" w:hAnsiTheme="minorHAnsi" w:cstheme="minorHAnsi"/>
          <w:lang w:val="ka-GE"/>
        </w:rPr>
        <w:t xml:space="preserve"> (დასაწყობება, სამაცივრე დანადგარები </w:t>
      </w:r>
      <w:r w:rsidR="00832E0D">
        <w:rPr>
          <w:rFonts w:asciiTheme="minorHAnsi" w:hAnsiTheme="minorHAnsi" w:cstheme="minorHAnsi"/>
          <w:lang w:val="ka-GE"/>
        </w:rPr>
        <w:t>სახარჯ</w:t>
      </w:r>
      <w:r>
        <w:rPr>
          <w:rFonts w:asciiTheme="minorHAnsi" w:hAnsiTheme="minorHAnsi" w:cstheme="minorHAnsi"/>
          <w:lang w:val="ka-GE"/>
        </w:rPr>
        <w:t>ი მასალა)</w:t>
      </w:r>
      <w:r w:rsidRPr="00360FFD">
        <w:rPr>
          <w:rFonts w:asciiTheme="minorHAnsi" w:hAnsiTheme="minorHAnsi" w:cstheme="minorHAnsi"/>
          <w:lang w:val="ka-GE"/>
        </w:rPr>
        <w:t xml:space="preserve">, რაც, სავარაუდოდ,  გამოიწვევს მომავალი </w:t>
      </w:r>
      <w:r>
        <w:rPr>
          <w:rFonts w:asciiTheme="minorHAnsi" w:hAnsiTheme="minorHAnsi" w:cstheme="minorHAnsi"/>
          <w:lang w:val="ka-GE"/>
        </w:rPr>
        <w:t>წლის/წლების</w:t>
      </w:r>
      <w:r w:rsidRPr="00360FFD">
        <w:rPr>
          <w:rFonts w:asciiTheme="minorHAnsi" w:hAnsiTheme="minorHAnsi" w:cstheme="minorHAnsi"/>
          <w:lang w:val="ka-GE"/>
        </w:rPr>
        <w:t xml:space="preserve"> ბიუჯეტის ზრდას და შესაბამისად დაჭირდება ცვლილებების შეტანა იმუნიზაციის სახელმწიფო პროგრამაში</w:t>
      </w:r>
      <w:r w:rsidR="001A064F">
        <w:rPr>
          <w:rFonts w:asciiTheme="minorHAnsi" w:hAnsiTheme="minorHAnsi" w:cstheme="minorHAnsi"/>
          <w:lang w:val="ka-GE"/>
        </w:rPr>
        <w:t xml:space="preserve"> და შესაბამისად, აღნიშნულ საკითხზე დაწყებულია  კომუნიკაცია სათანადო უწყებებთან.</w:t>
      </w:r>
    </w:p>
    <w:p w:rsidR="00DF63F9" w:rsidRPr="00DF63F9" w:rsidRDefault="00DF63F9" w:rsidP="00863AC6">
      <w:pPr>
        <w:pStyle w:val="ListParagraph"/>
        <w:ind w:left="0"/>
        <w:jc w:val="both"/>
        <w:rPr>
          <w:rFonts w:asciiTheme="minorHAnsi" w:hAnsiTheme="minorHAnsi" w:cstheme="minorHAnsi"/>
          <w:lang w:val="ka-GE"/>
        </w:rPr>
      </w:pPr>
    </w:p>
    <w:p w:rsidR="00DF63F9" w:rsidRPr="00DF63F9" w:rsidRDefault="00DF63F9" w:rsidP="00863AC6">
      <w:pPr>
        <w:pStyle w:val="ListParagraph"/>
        <w:ind w:left="0"/>
        <w:jc w:val="both"/>
        <w:rPr>
          <w:rFonts w:asciiTheme="minorHAnsi" w:hAnsiTheme="minorHAnsi" w:cstheme="minorHAnsi"/>
          <w:lang w:val="ka-GE"/>
        </w:rPr>
      </w:pPr>
    </w:p>
    <w:p w:rsidR="00DF63F9" w:rsidRPr="00DF63F9" w:rsidRDefault="00DF63F9" w:rsidP="00863AC6">
      <w:pPr>
        <w:rPr>
          <w:rFonts w:asciiTheme="minorHAnsi" w:hAnsiTheme="minorHAnsi" w:cstheme="minorHAnsi"/>
          <w:lang w:val="ka-GE"/>
        </w:rPr>
      </w:pPr>
    </w:p>
    <w:sectPr w:rsidR="00DF63F9" w:rsidRPr="00DF63F9" w:rsidSect="00DF63F9">
      <w:pgSz w:w="12240" w:h="15840"/>
      <w:pgMar w:top="1440" w:right="108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071EF2"/>
    <w:multiLevelType w:val="hybridMultilevel"/>
    <w:tmpl w:val="FD6008BE"/>
    <w:lvl w:ilvl="0" w:tplc="18C0D168">
      <w:numFmt w:val="bullet"/>
      <w:lvlText w:val="-"/>
      <w:lvlJc w:val="left"/>
      <w:pPr>
        <w:ind w:left="450" w:hanging="360"/>
      </w:pPr>
      <w:rPr>
        <w:rFonts w:ascii="Calibri" w:eastAsiaTheme="minorHAnsi" w:hAnsi="Calibri" w:cs="Calibri"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
    <w:nsid w:val="05122CCC"/>
    <w:multiLevelType w:val="hybridMultilevel"/>
    <w:tmpl w:val="90EEA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301421"/>
    <w:multiLevelType w:val="hybridMultilevel"/>
    <w:tmpl w:val="A5F40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B866DCF"/>
    <w:multiLevelType w:val="hybridMultilevel"/>
    <w:tmpl w:val="D09CB0E0"/>
    <w:lvl w:ilvl="0" w:tplc="B3BE1D9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8247493"/>
    <w:multiLevelType w:val="hybridMultilevel"/>
    <w:tmpl w:val="FF0405F0"/>
    <w:lvl w:ilvl="0" w:tplc="04090001">
      <w:start w:val="1"/>
      <w:numFmt w:val="bullet"/>
      <w:lvlText w:val=""/>
      <w:lvlJc w:val="left"/>
      <w:pPr>
        <w:ind w:left="1369" w:hanging="360"/>
      </w:pPr>
      <w:rPr>
        <w:rFonts w:ascii="Symbol" w:hAnsi="Symbol" w:hint="default"/>
      </w:rPr>
    </w:lvl>
    <w:lvl w:ilvl="1" w:tplc="04090003" w:tentative="1">
      <w:start w:val="1"/>
      <w:numFmt w:val="bullet"/>
      <w:lvlText w:val="o"/>
      <w:lvlJc w:val="left"/>
      <w:pPr>
        <w:ind w:left="2089" w:hanging="360"/>
      </w:pPr>
      <w:rPr>
        <w:rFonts w:ascii="Courier New" w:hAnsi="Courier New" w:cs="Courier New" w:hint="default"/>
      </w:rPr>
    </w:lvl>
    <w:lvl w:ilvl="2" w:tplc="04090005" w:tentative="1">
      <w:start w:val="1"/>
      <w:numFmt w:val="bullet"/>
      <w:lvlText w:val=""/>
      <w:lvlJc w:val="left"/>
      <w:pPr>
        <w:ind w:left="2809" w:hanging="360"/>
      </w:pPr>
      <w:rPr>
        <w:rFonts w:ascii="Wingdings" w:hAnsi="Wingdings" w:hint="default"/>
      </w:rPr>
    </w:lvl>
    <w:lvl w:ilvl="3" w:tplc="04090001" w:tentative="1">
      <w:start w:val="1"/>
      <w:numFmt w:val="bullet"/>
      <w:lvlText w:val=""/>
      <w:lvlJc w:val="left"/>
      <w:pPr>
        <w:ind w:left="3529" w:hanging="360"/>
      </w:pPr>
      <w:rPr>
        <w:rFonts w:ascii="Symbol" w:hAnsi="Symbol" w:hint="default"/>
      </w:rPr>
    </w:lvl>
    <w:lvl w:ilvl="4" w:tplc="04090003" w:tentative="1">
      <w:start w:val="1"/>
      <w:numFmt w:val="bullet"/>
      <w:lvlText w:val="o"/>
      <w:lvlJc w:val="left"/>
      <w:pPr>
        <w:ind w:left="4249" w:hanging="360"/>
      </w:pPr>
      <w:rPr>
        <w:rFonts w:ascii="Courier New" w:hAnsi="Courier New" w:cs="Courier New" w:hint="default"/>
      </w:rPr>
    </w:lvl>
    <w:lvl w:ilvl="5" w:tplc="04090005" w:tentative="1">
      <w:start w:val="1"/>
      <w:numFmt w:val="bullet"/>
      <w:lvlText w:val=""/>
      <w:lvlJc w:val="left"/>
      <w:pPr>
        <w:ind w:left="4969" w:hanging="360"/>
      </w:pPr>
      <w:rPr>
        <w:rFonts w:ascii="Wingdings" w:hAnsi="Wingdings" w:hint="default"/>
      </w:rPr>
    </w:lvl>
    <w:lvl w:ilvl="6" w:tplc="04090001" w:tentative="1">
      <w:start w:val="1"/>
      <w:numFmt w:val="bullet"/>
      <w:lvlText w:val=""/>
      <w:lvlJc w:val="left"/>
      <w:pPr>
        <w:ind w:left="5689" w:hanging="360"/>
      </w:pPr>
      <w:rPr>
        <w:rFonts w:ascii="Symbol" w:hAnsi="Symbol" w:hint="default"/>
      </w:rPr>
    </w:lvl>
    <w:lvl w:ilvl="7" w:tplc="04090003" w:tentative="1">
      <w:start w:val="1"/>
      <w:numFmt w:val="bullet"/>
      <w:lvlText w:val="o"/>
      <w:lvlJc w:val="left"/>
      <w:pPr>
        <w:ind w:left="6409" w:hanging="360"/>
      </w:pPr>
      <w:rPr>
        <w:rFonts w:ascii="Courier New" w:hAnsi="Courier New" w:cs="Courier New" w:hint="default"/>
      </w:rPr>
    </w:lvl>
    <w:lvl w:ilvl="8" w:tplc="04090005" w:tentative="1">
      <w:start w:val="1"/>
      <w:numFmt w:val="bullet"/>
      <w:lvlText w:val=""/>
      <w:lvlJc w:val="left"/>
      <w:pPr>
        <w:ind w:left="7129" w:hanging="360"/>
      </w:pPr>
      <w:rPr>
        <w:rFonts w:ascii="Wingdings" w:hAnsi="Wingdings" w:hint="default"/>
      </w:rPr>
    </w:lvl>
  </w:abstractNum>
  <w:abstractNum w:abstractNumId="5">
    <w:nsid w:val="79D81BC6"/>
    <w:multiLevelType w:val="hybridMultilevel"/>
    <w:tmpl w:val="F6E0B53A"/>
    <w:lvl w:ilvl="0" w:tplc="B3BE1D9A">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5"/>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3F9"/>
    <w:rsid w:val="00115848"/>
    <w:rsid w:val="001412D4"/>
    <w:rsid w:val="001A064F"/>
    <w:rsid w:val="00283869"/>
    <w:rsid w:val="00360FFD"/>
    <w:rsid w:val="00367C23"/>
    <w:rsid w:val="00521798"/>
    <w:rsid w:val="0058782F"/>
    <w:rsid w:val="005F0973"/>
    <w:rsid w:val="00832E0D"/>
    <w:rsid w:val="00863AC6"/>
    <w:rsid w:val="00CF5ADD"/>
    <w:rsid w:val="00DF63F9"/>
    <w:rsid w:val="00E54C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DA5610-06DC-4F7D-9B1D-5207FF3DE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Sylfaen" w:eastAsiaTheme="minorHAnsi" w:hAnsi="Sylfae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63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3</Pages>
  <Words>1149</Words>
  <Characters>6553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 Jabidze</dc:creator>
  <cp:keywords/>
  <dc:description/>
  <cp:lastModifiedBy>Lia Jabidze</cp:lastModifiedBy>
  <cp:revision>6</cp:revision>
  <dcterms:created xsi:type="dcterms:W3CDTF">2020-09-01T08:08:00Z</dcterms:created>
  <dcterms:modified xsi:type="dcterms:W3CDTF">2020-09-01T09:29:00Z</dcterms:modified>
</cp:coreProperties>
</file>